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right="0" w:hanging="0"/>
        <w:jc w:val="center"/>
        <w:outlineLvl w:val="0"/>
        <w:rPr/>
      </w:pPr>
      <w:r>
        <w:rPr>
          <w:rFonts w:eastAsia="Times New Roman" w:cs="Calibri" w:ascii="Times New Roman" w:hAnsi="Times New Roman"/>
          <w:b/>
          <w:bCs/>
          <w:color w:val="000000"/>
          <w:sz w:val="22"/>
          <w:szCs w:val="22"/>
        </w:rPr>
        <w:t>Załącznik nr 3</w:t>
      </w:r>
      <w:r>
        <w:rPr>
          <w:rFonts w:eastAsia="Times New Roman" w:cs="Calibri" w:ascii="Times New Roman" w:hAnsi="Times New Roman"/>
          <w:b/>
          <w:bCs/>
          <w:color w:val="000000"/>
          <w:sz w:val="22"/>
          <w:szCs w:val="22"/>
        </w:rPr>
        <w:t>a</w:t>
      </w:r>
    </w:p>
    <w:p>
      <w:pPr>
        <w:pStyle w:val="Normal"/>
        <w:numPr>
          <w:ilvl w:val="0"/>
          <w:numId w:val="0"/>
        </w:numPr>
        <w:spacing w:lineRule="auto" w:line="240" w:before="0" w:after="0"/>
        <w:ind w:left="0" w:right="0" w:hanging="0"/>
        <w:jc w:val="center"/>
        <w:outlineLvl w:val="0"/>
        <w:rPr/>
      </w:pPr>
      <w:r>
        <w:rPr>
          <w:rFonts w:eastAsia="Times New Roman" w:cs="Calibri" w:ascii="Times New Roman" w:hAnsi="Times New Roman"/>
          <w:b/>
          <w:bCs/>
          <w:color w:val="000000"/>
          <w:sz w:val="22"/>
          <w:szCs w:val="22"/>
        </w:rPr>
        <w:t xml:space="preserve">OŚWIADCZENIE UCZESTNIKA PROJEKTU </w:t>
      </w:r>
    </w:p>
    <w:p>
      <w:pPr>
        <w:pStyle w:val="Normal"/>
        <w:numPr>
          <w:ilvl w:val="0"/>
          <w:numId w:val="0"/>
        </w:numPr>
        <w:spacing w:lineRule="auto" w:line="240" w:before="0" w:after="0"/>
        <w:ind w:left="0" w:right="0" w:hanging="0"/>
        <w:jc w:val="center"/>
        <w:outlineLvl w:val="0"/>
        <w:rPr>
          <w:highlight w:val="yellow"/>
        </w:rPr>
      </w:pPr>
      <w:r>
        <w:rPr>
          <w:rFonts w:eastAsia="Times New Roman" w:cs="Calibri" w:ascii="Arial" w:hAnsi="Arial"/>
          <w:b/>
          <w:bCs/>
          <w:color w:val="000000"/>
          <w:sz w:val="24"/>
          <w:szCs w:val="24"/>
          <w:highlight w:val="yellow"/>
        </w:rPr>
        <w:t xml:space="preserve">Imię i nazwisko nauczyciela </w:t>
      </w:r>
      <w:r>
        <w:rPr>
          <w:rFonts w:eastAsia="Times New Roman" w:cs="Calibri" w:ascii="Arial" w:hAnsi="Arial"/>
          <w:b/>
          <w:bCs/>
          <w:color w:val="000000"/>
          <w:sz w:val="24"/>
          <w:szCs w:val="24"/>
        </w:rPr>
        <w:t>……………………………………...</w:t>
      </w:r>
    </w:p>
    <w:p>
      <w:pPr>
        <w:pStyle w:val="Normal"/>
        <w:spacing w:lineRule="auto" w:line="240" w:before="0" w:after="0"/>
        <w:ind w:left="0" w:right="0" w:hanging="0"/>
        <w:jc w:val="both"/>
        <w:rPr>
          <w:rFonts w:ascii="Times New Roman" w:hAnsi="Times New Roman" w:eastAsia="Times New Roman" w:cs="Calibri"/>
          <w:color w:val="000000"/>
          <w:sz w:val="22"/>
          <w:szCs w:val="22"/>
        </w:rPr>
      </w:pPr>
      <w:r>
        <w:rPr>
          <w:rFonts w:eastAsia="Times New Roman" w:cs="Calibri" w:ascii="Times New Roman" w:hAnsi="Times New Roman"/>
          <w:color w:val="000000"/>
          <w:sz w:val="22"/>
          <w:szCs w:val="22"/>
        </w:rPr>
      </w:r>
    </w:p>
    <w:p>
      <w:pPr>
        <w:pStyle w:val="Normal"/>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 xml:space="preserve">W związku z przystąpieniem do projektu pn. </w:t>
      </w:r>
      <w:r>
        <w:rPr>
          <w:rFonts w:eastAsia="Times New Roman" w:cs="Arial" w:ascii="Times New Roman" w:hAnsi="Times New Roman"/>
          <w:b/>
          <w:color w:val="000000"/>
          <w:sz w:val="22"/>
          <w:szCs w:val="22"/>
        </w:rPr>
        <w:t>„</w:t>
      </w:r>
      <w:bookmarkStart w:id="0" w:name="__DdeLink__394_1708009208"/>
      <w:r>
        <w:rPr>
          <w:rFonts w:eastAsia="Times New Roman" w:cs="Arial" w:ascii="Times New Roman" w:hAnsi="Times New Roman"/>
          <w:b/>
          <w:color w:val="000000"/>
          <w:sz w:val="22"/>
          <w:szCs w:val="22"/>
        </w:rPr>
        <w:t>Klucz do zawodu – dostosowanie szkolenia zawodowego szkół Powiatu Dzierżoniowskiego do potrzeb rynku pracy</w:t>
      </w:r>
      <w:bookmarkEnd w:id="0"/>
      <w:r>
        <w:rPr>
          <w:rFonts w:eastAsia="Times New Roman" w:cs="Calibri" w:ascii="Times New Roman" w:hAnsi="Times New Roman"/>
          <w:color w:val="000000"/>
          <w:sz w:val="22"/>
          <w:szCs w:val="22"/>
        </w:rPr>
        <w:t>”</w:t>
      </w:r>
      <w:r>
        <w:rPr>
          <w:rFonts w:eastAsia="Times New Roman" w:cs="Arial" w:ascii="Times New Roman" w:hAnsi="Times New Roman"/>
          <w:b/>
          <w:color w:val="000000"/>
          <w:sz w:val="22"/>
          <w:szCs w:val="22"/>
        </w:rPr>
        <w:t xml:space="preserve"> </w:t>
      </w:r>
      <w:r>
        <w:rPr>
          <w:rFonts w:eastAsia="Times New Roman" w:cs="Calibri" w:ascii="Times New Roman" w:hAnsi="Times New Roman"/>
          <w:color w:val="000000"/>
          <w:sz w:val="22"/>
          <w:szCs w:val="22"/>
        </w:rPr>
        <w:t xml:space="preserve">oświadczam, że przyjmuję do wiadomości, iż: </w:t>
      </w:r>
    </w:p>
    <w:p>
      <w:pPr>
        <w:pStyle w:val="Normal"/>
        <w:spacing w:lineRule="auto" w:line="240" w:before="0" w:after="0"/>
        <w:ind w:left="0" w:right="0" w:hanging="0"/>
        <w:jc w:val="both"/>
        <w:rPr>
          <w:rFonts w:ascii="Times New Roman" w:hAnsi="Times New Roman" w:eastAsia="Times New Roman" w:cs="Calibri"/>
          <w:color w:val="000000"/>
          <w:sz w:val="22"/>
          <w:szCs w:val="22"/>
        </w:rPr>
      </w:pPr>
      <w:r>
        <w:rPr>
          <w:rFonts w:eastAsia="Times New Roman" w:cs="Calibri" w:ascii="Times New Roman" w:hAnsi="Times New Roman"/>
          <w:color w:val="000000"/>
          <w:sz w:val="22"/>
          <w:szCs w:val="22"/>
        </w:rPr>
      </w:r>
    </w:p>
    <w:p>
      <w:pPr>
        <w:pStyle w:val="Normal"/>
        <w:numPr>
          <w:ilvl w:val="0"/>
          <w:numId w:val="0"/>
        </w:numPr>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 xml:space="preserve">1. </w:t>
      </w:r>
      <w:r>
        <w:rPr>
          <w:rFonts w:eastAsia="Times New Roman" w:cs="Calibri" w:ascii="Times New Roman" w:hAnsi="Times New Roman"/>
          <w:color w:val="000000"/>
          <w:sz w:val="22"/>
          <w:szCs w:val="22"/>
        </w:rPr>
        <w:t>Administratorem moich danych osobowych jest Województwo Dolnośląskie, reprezentowane przez Zarząd Województwa Dolnośląskiego, pełniący funkcję Instytucji Zarządzającej dla RPO DS 2014-2020, mający siedzibę pod adresem Wybrzeże Juliusza Słowackiego 12-14, 50-411 Wrocław.</w:t>
      </w:r>
      <w:r>
        <w:rPr>
          <w:rFonts w:eastAsia="Times New Roman" w:cs="Calibri" w:ascii="Times New Roman" w:hAnsi="Times New Roman"/>
          <w:color w:val="FF0000"/>
          <w:sz w:val="22"/>
          <w:szCs w:val="22"/>
        </w:rPr>
        <w:t xml:space="preserve"> </w:t>
      </w:r>
      <w:r>
        <w:rPr>
          <w:rFonts w:eastAsia="Times New Roman" w:cs="Calibri" w:ascii="Times New Roman" w:hAnsi="Times New Roman"/>
          <w:color w:val="000000"/>
          <w:sz w:val="22"/>
          <w:szCs w:val="22"/>
        </w:rPr>
        <w:t xml:space="preserve">Podstawę prawną przetwarzania moich danych osobowych stanowi art. 23 ust. 1 pkt 2 lub art. 27 ust. 2 pkt 2 ustawy z dnia 29 sierpnia 1997 r. o ochronie danych osobowych ( Dz. U. z 2014 r. poz. 1182, z późn. zm.) – dane osobowe są niezbędne dla realizacji Regionalnego Programu Operacyjnego Województwa Dolnośląskiego na lata  2014-2020  na podstawie: </w:t>
      </w:r>
    </w:p>
    <w:p>
      <w:pPr>
        <w:pStyle w:val="Normal"/>
        <w:numPr>
          <w:ilvl w:val="0"/>
          <w:numId w:val="0"/>
        </w:numPr>
        <w:spacing w:lineRule="auto" w:line="240" w:before="0" w:after="0"/>
        <w:ind w:left="0" w:right="0" w:hanging="0"/>
        <w:jc w:val="both"/>
        <w:outlineLvl w:val="0"/>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1.</w:t>
      </w:r>
      <w:r>
        <w:rPr>
          <w:rFonts w:eastAsia="Times New Roman" w:cs="Calibri" w:ascii="Times New Roman" w:hAnsi="Times New Roman"/>
          <w:color w:val="000000"/>
          <w:sz w:val="22"/>
          <w:szCs w:val="22"/>
        </w:rPr>
        <w:t>1</w:t>
      </w:r>
      <w:r>
        <w:rPr>
          <w:rFonts w:eastAsia="Times New Roman" w:cs="Calibri" w:ascii="Times New Roman" w:hAnsi="Times New Roman"/>
          <w:color w:val="000000"/>
          <w:sz w:val="22"/>
          <w:szCs w:val="22"/>
        </w:rPr>
        <w:t xml:space="preserve">) w odniesieniu do zbioru Regionalny </w:t>
      </w:r>
      <w:r>
        <w:rPr>
          <w:rFonts w:eastAsia="Times New Roman" w:cs="Calibri" w:ascii="Times New Roman" w:hAnsi="Times New Roman"/>
          <w:sz w:val="22"/>
          <w:szCs w:val="22"/>
        </w:rPr>
        <w:t>Program Operacyjny Dolny Śląsk</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b) rozporządzenia Parlamentu Europejskiego i Rady (UE) nr 1304/2013 z dnia 17 grudnia 2013 r. w sprawie Europejskiego Funduszu Społecznego i uchylającego rozporządzenie Rady (WE) nr 1081/2006 (Dz. Urz. UE L 347 z 20.12.2013, str. 470), </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c) ustawy z dnia 11 lipca 2014 r. o zasadach realizacji programów w zakresie polityki spójności finansowanych w perspektywie finansowej 2014–2020 (Dz. U. poz. 1146, z późn. zm.); </w:t>
      </w:r>
    </w:p>
    <w:p>
      <w:pPr>
        <w:pStyle w:val="Normal"/>
        <w:numPr>
          <w:ilvl w:val="0"/>
          <w:numId w:val="0"/>
        </w:numPr>
        <w:spacing w:lineRule="auto" w:line="240" w:before="0" w:after="0"/>
        <w:ind w:left="0" w:right="0" w:hanging="0"/>
        <w:jc w:val="both"/>
        <w:outlineLvl w:val="0"/>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1.</w:t>
      </w:r>
      <w:r>
        <w:rPr>
          <w:rFonts w:eastAsia="Times New Roman" w:cs="Calibri" w:ascii="Times New Roman" w:hAnsi="Times New Roman"/>
          <w:color w:val="000000"/>
          <w:sz w:val="22"/>
          <w:szCs w:val="22"/>
        </w:rPr>
        <w:t xml:space="preserve">2) w odniesieniu do zbioru Centralny system teleinformatyczny wspierający realizację programów operacyjnych: </w:t>
      </w:r>
    </w:p>
    <w:p>
      <w:pPr>
        <w:pStyle w:val="Normal"/>
        <w:spacing w:lineRule="auto" w:line="240" w:before="0" w:after="0"/>
        <w:ind w:left="0" w:right="0" w:hanging="0"/>
        <w:jc w:val="both"/>
        <w:rPr/>
      </w:pPr>
      <w:r>
        <w:rPr>
          <w:rFonts w:eastAsia="Times New Roman" w:cs="Calibri" w:ascii="Times New Roman" w:hAnsi="Times New Roman"/>
          <w:color w:val="000000"/>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pPr>
        <w:pStyle w:val="Normal"/>
        <w:spacing w:lineRule="auto" w:line="240" w:before="0" w:after="0"/>
        <w:ind w:left="0" w:right="0" w:hanging="0"/>
        <w:jc w:val="both"/>
        <w:rPr/>
      </w:pPr>
      <w:r>
        <w:rPr>
          <w:rFonts w:eastAsia="Times New Roman" w:cs="Calibri" w:ascii="Times New Roman" w:hAnsi="Times New Roman"/>
          <w:color w:val="000000"/>
          <w:sz w:val="22"/>
          <w:szCs w:val="22"/>
        </w:rPr>
        <w:t xml:space="preserve">b) rozporządzenia Parlamentu Europejskiego i Rady (UE) nr 1304/2013 z dnia 17 grudnia 2013 r. w sprawie Europejskiego Funduszu Społecznego i uchylającego rozporządzenie Rady (WE) nr 1081/2006, </w:t>
      </w:r>
    </w:p>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c) ustawy z dnia 11 lipca 2014 r. o zasadach realizacji programów w zakresie polityki spójności finansowanych w perspektywie finansowej 2014–2020, </w:t>
      </w:r>
    </w:p>
    <w:p>
      <w:pPr>
        <w:pStyle w:val="Normal"/>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Normal"/>
        <w:numPr>
          <w:ilvl w:val="0"/>
          <w:numId w:val="0"/>
        </w:numPr>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 xml:space="preserve">2. </w:t>
      </w:r>
      <w:r>
        <w:rPr>
          <w:rFonts w:eastAsia="Times New Roman" w:cs="Calibri" w:ascii="Times New Roman" w:hAnsi="Times New Roman"/>
          <w:color w:val="000000"/>
          <w:sz w:val="22"/>
          <w:szCs w:val="22"/>
        </w:rPr>
        <w:t>Moje dane osobowe będą przetwarzane wyłącznie w celu realizacji projektu „Klucz do zawodu – dostosowanie szkolenia zawodowego szkół Powiatu Dzierżoniowskiego do potrzeb rynku pracy”, w szczególności potwierdzenia kwalifikowalności wydatków, udzielenia wsparcia, monitoringu, ewaluacji, kontroli, audytu i sprawozdawczości oraz działań informacyjno-promocyjnych w ramach Regionalnego Programu Operacyjnego Województwa Dolnośląskiego na lata  2014-2020.</w:t>
      </w:r>
    </w:p>
    <w:p>
      <w:pPr>
        <w:pStyle w:val="Normal"/>
        <w:numPr>
          <w:ilvl w:val="0"/>
          <w:numId w:val="0"/>
        </w:numPr>
        <w:spacing w:lineRule="auto" w:line="240" w:before="0" w:after="0"/>
        <w:ind w:left="0" w:right="0" w:hanging="0"/>
        <w:jc w:val="both"/>
        <w:rPr>
          <w:rFonts w:ascii="Arial" w:hAnsi="Arial"/>
        </w:rPr>
      </w:pPr>
      <w:r>
        <w:rPr>
          <w:rFonts w:eastAsia="Times New Roman" w:cs="Calibri" w:ascii="Times New Roman" w:hAnsi="Times New Roman"/>
          <w:color w:val="000000"/>
          <w:sz w:val="22"/>
          <w:szCs w:val="22"/>
        </w:rPr>
        <w:t xml:space="preserve">3. </w:t>
      </w:r>
      <w:r>
        <w:rPr>
          <w:rFonts w:eastAsia="Times New Roman" w:cs="Calibri" w:ascii="Times New Roman" w:hAnsi="Times New Roman"/>
          <w:color w:val="000000"/>
          <w:sz w:val="22"/>
          <w:szCs w:val="22"/>
        </w:rPr>
        <w:t>Moje dane osobowe zostały powierzone do przetwarzania Instytucji Pośredniczącej – Urzędowi  Marszałkowskiemu Województwa Dolnośląskiego, ul. Wybrzeże Słowackiego 12-14, 50-411 Wrocław, beneficjentowi realizującemu projekt – Fundacji „Krzyżowa” dla Porozumienia Europejskiego, Krzyżowa 7, 58-112 Grodziszcze oraz Starostwu Powiatowemu w Dzierżoniowie, Rynek 27, 58-200 Dzierżoniów</w:t>
      </w:r>
      <w:r>
        <w:rPr>
          <w:rFonts w:eastAsia="Times New Roman" w:cs="Times New Roman" w:ascii="Times New Roman" w:hAnsi="Times New Roman"/>
          <w:color w:val="000000"/>
          <w:sz w:val="22"/>
          <w:szCs w:val="22"/>
        </w:rPr>
        <w:t xml:space="preserve">. </w:t>
      </w:r>
      <w:r>
        <w:rPr>
          <w:rFonts w:eastAsia="Times New Roman" w:cs="Calibri" w:ascii="Times New Roman" w:hAnsi="Times New Roman"/>
          <w:color w:val="000000"/>
          <w:sz w:val="22"/>
          <w:szCs w:val="22"/>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RPO WD 2014-2020.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4. </w:t>
      </w:r>
      <w:r>
        <w:rPr>
          <w:rFonts w:eastAsia="Times New Roman" w:cs="Calibri" w:ascii="Times New Roman" w:hAnsi="Times New Roman"/>
          <w:color w:val="000000"/>
          <w:sz w:val="22"/>
          <w:szCs w:val="22"/>
        </w:rPr>
        <w:t xml:space="preserve">Podanie danych jest dobrowolne, aczkolwiek odmowa ich podania jest równoznaczna z brakiem możliwości udzielenia wsparcia w ramach projektu.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5. </w:t>
      </w:r>
      <w:r>
        <w:rPr>
          <w:rFonts w:eastAsia="Times New Roman" w:cs="Calibri" w:ascii="Times New Roman" w:hAnsi="Times New Roman"/>
          <w:color w:val="000000"/>
          <w:sz w:val="22"/>
          <w:szCs w:val="22"/>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6. </w:t>
      </w:r>
      <w:r>
        <w:rPr>
          <w:rFonts w:eastAsia="Times New Roman" w:cs="Calibri" w:ascii="Times New Roman" w:hAnsi="Times New Roman"/>
          <w:color w:val="000000"/>
          <w:sz w:val="22"/>
          <w:szCs w:val="22"/>
        </w:rPr>
        <w:t xml:space="preserve">W ciągu trzech miesięcy po zakończeniu udziału w projekcie udostępnię dane dotyczące mojego statusu na rynku pracy. </w:t>
      </w:r>
    </w:p>
    <w:p>
      <w:pPr>
        <w:pStyle w:val="Normal"/>
        <w:numPr>
          <w:ilvl w:val="0"/>
          <w:numId w:val="0"/>
        </w:numPr>
        <w:spacing w:lineRule="auto" w:line="240" w:before="0" w:after="0"/>
        <w:ind w:left="0" w:right="0" w:hanging="0"/>
        <w:jc w:val="both"/>
        <w:rPr>
          <w:rFonts w:ascii="Times New Roman" w:hAnsi="Times New Roman" w:eastAsia="Times New Roman" w:cs="Times New Roman"/>
          <w:color w:val="000000"/>
          <w:sz w:val="24"/>
          <w:szCs w:val="24"/>
        </w:rPr>
      </w:pPr>
      <w:r>
        <w:rPr>
          <w:rFonts w:eastAsia="Times New Roman" w:cs="Calibri" w:ascii="Times New Roman" w:hAnsi="Times New Roman"/>
          <w:color w:val="000000"/>
          <w:sz w:val="22"/>
          <w:szCs w:val="22"/>
        </w:rPr>
        <w:t xml:space="preserve">7. </w:t>
      </w:r>
      <w:r>
        <w:rPr>
          <w:rFonts w:eastAsia="Times New Roman" w:cs="Calibri" w:ascii="Times New Roman" w:hAnsi="Times New Roman"/>
          <w:color w:val="000000"/>
          <w:sz w:val="22"/>
          <w:szCs w:val="22"/>
        </w:rPr>
        <w:t xml:space="preserve">Mam prawo dostępu do treści swoich danych i ich poprawiania. </w:t>
      </w:r>
    </w:p>
    <w:p>
      <w:pPr>
        <w:pStyle w:val="Normal"/>
        <w:spacing w:lineRule="auto" w:line="240" w:before="0" w:after="0"/>
        <w:ind w:left="0" w:right="0" w:hanging="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bl>
      <w:tblPr>
        <w:tblW w:w="8865" w:type="dxa"/>
        <w:jc w:val="right"/>
        <w:tblInd w:w="0" w:type="dxa"/>
        <w:tblBorders/>
        <w:tblCellMar>
          <w:top w:w="0" w:type="dxa"/>
          <w:left w:w="0" w:type="dxa"/>
          <w:bottom w:w="0" w:type="dxa"/>
          <w:right w:w="0" w:type="dxa"/>
        </w:tblCellMar>
        <w:tblLook w:val="04a0"/>
      </w:tblPr>
      <w:tblGrid>
        <w:gridCol w:w="3653"/>
        <w:gridCol w:w="5211"/>
      </w:tblGrid>
      <w:tr>
        <w:trPr/>
        <w:tc>
          <w:tcPr>
            <w:tcW w:w="3653" w:type="dxa"/>
            <w:tcBorders/>
            <w:shd w:fill="auto" w:val="clear"/>
          </w:tcPr>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rFonts w:ascii="Arial" w:hAnsi="Arial"/>
              </w:rPr>
            </w:pPr>
            <w:r>
              <w:rPr>
                <w:rFonts w:eastAsia="Times New Roman" w:cs="Calibri" w:ascii="Times New Roman" w:hAnsi="Times New Roman"/>
                <w:i/>
                <w:iCs/>
                <w:color w:val="000000"/>
                <w:sz w:val="22"/>
                <w:szCs w:val="22"/>
              </w:rPr>
              <w:t xml:space="preserve">MIEJSCOWOŚĆ I DATA </w:t>
            </w:r>
          </w:p>
        </w:tc>
        <w:tc>
          <w:tcPr>
            <w:tcW w:w="5211" w:type="dxa"/>
            <w:tcBorders/>
            <w:shd w:fill="auto" w:val="clear"/>
          </w:tcPr>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rFonts w:ascii="Times New Roman" w:hAnsi="Times New Roman" w:eastAsia="Times New Roman" w:cs="Calibri"/>
                <w:i/>
                <w:i/>
                <w:iCs/>
                <w:color w:val="000000"/>
                <w:sz w:val="22"/>
                <w:szCs w:val="22"/>
              </w:rPr>
            </w:pPr>
            <w:r>
              <w:rPr/>
            </w:r>
          </w:p>
          <w:p>
            <w:pPr>
              <w:pStyle w:val="Normal"/>
              <w:spacing w:lineRule="auto" w:line="240" w:before="0" w:after="0"/>
              <w:ind w:left="0" w:right="0" w:hanging="0"/>
              <w:jc w:val="center"/>
              <w:rPr/>
            </w:pPr>
            <w:r>
              <w:rPr>
                <w:rFonts w:eastAsia="Times New Roman" w:cs="Calibri" w:ascii="Times New Roman" w:hAnsi="Times New Roman"/>
                <w:i/>
                <w:iCs/>
                <w:color w:val="000000"/>
                <w:sz w:val="22"/>
                <w:szCs w:val="22"/>
              </w:rPr>
              <w:t>CZYTELNY PODPIS UCZESTNIKA PROJEKTU</w:t>
            </w:r>
          </w:p>
          <w:p>
            <w:pPr>
              <w:pStyle w:val="Normal"/>
              <w:spacing w:lineRule="auto" w:line="240" w:before="0" w:after="0"/>
              <w:ind w:left="0" w:right="0" w:hanging="0"/>
              <w:jc w:val="center"/>
              <w:rPr>
                <w:rFonts w:ascii="Arial" w:hAnsi="Arial" w:eastAsia="Times New Roman" w:cs="Calibri"/>
                <w:i/>
                <w:i/>
                <w:iCs/>
                <w:color w:val="000000"/>
                <w:sz w:val="22"/>
                <w:szCs w:val="22"/>
              </w:rPr>
            </w:pPr>
            <w:r>
              <w:rPr/>
            </w:r>
          </w:p>
        </w:tc>
      </w:tr>
    </w:tbl>
    <w:p>
      <w:pPr>
        <w:pStyle w:val="Normal"/>
        <w:spacing w:lineRule="auto" w:line="240" w:before="0" w:after="0"/>
        <w:ind w:left="0" w:right="0" w:hanging="0"/>
        <w:jc w:val="both"/>
        <w:rPr>
          <w:rFonts w:ascii="Times New Roman" w:hAnsi="Times New Roman" w:eastAsia="Times New Roman" w:cs="Times New Roman"/>
          <w:color w:val="000000"/>
          <w:sz w:val="24"/>
          <w:szCs w:val="24"/>
        </w:rPr>
      </w:pPr>
      <w:r>
        <w:rPr/>
      </w:r>
    </w:p>
    <w:p>
      <w:pPr>
        <w:pStyle w:val="Normal"/>
        <w:spacing w:lineRule="auto" w:line="240" w:before="0" w:after="0"/>
        <w:ind w:left="0" w:right="0" w:hanging="0"/>
        <w:jc w:val="both"/>
        <w:rPr/>
      </w:pPr>
      <w:r>
        <w:rPr/>
      </w:r>
    </w:p>
    <w:sectPr>
      <w:headerReference w:type="default" r:id="rId2"/>
      <w:footerReference w:type="default" r:id="rId3"/>
      <w:type w:val="nextPage"/>
      <w:pgSz w:w="11906" w:h="16838"/>
      <w:pgMar w:left="1417" w:right="1417" w:header="1417" w:top="3244" w:footer="1417" w:bottom="307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2" w:space="2" w:color="000001"/>
      </w:pBdr>
      <w:rPr/>
    </w:pPr>
    <w:r>
      <w:rPr/>
    </w:r>
  </w:p>
  <w:p>
    <w:pPr>
      <w:pStyle w:val="Stopka"/>
      <w:spacing w:lineRule="auto" w:line="276" w:before="0" w:after="0"/>
      <w:jc w:val="center"/>
      <w:rPr/>
    </w:pPr>
    <w:r>
      <w:rPr>
        <w:rFonts w:cs="Arial"/>
        <w:b/>
        <w:sz w:val="16"/>
        <w:szCs w:val="16"/>
      </w:rPr>
      <w:t>Partnerzy</w:t>
    </w:r>
    <w:r>
      <w:rPr>
        <w:rFonts w:eastAsia="Arial" w:cs="Arial"/>
        <w:b/>
        <w:sz w:val="16"/>
        <w:szCs w:val="16"/>
      </w:rPr>
      <w:t xml:space="preserve"> </w:t>
    </w:r>
    <w:r>
      <w:rPr>
        <w:rFonts w:cs="Arial"/>
        <w:b/>
        <w:sz w:val="16"/>
        <w:szCs w:val="16"/>
      </w:rPr>
      <w:t>Pro</w:t>
    </w:r>
    <w:r>
      <w:rPr>
        <w:rFonts w:cs="Arial"/>
        <w:b/>
        <w:sz w:val="16"/>
        <w:szCs w:val="16"/>
      </w:rPr>
      <w:t>j</w:t>
      <w:drawing>
        <wp:anchor behindDoc="1" distT="0" distB="0" distL="0" distR="0" simplePos="0" locked="0" layoutInCell="1" allowOverlap="1" relativeHeight="7">
          <wp:simplePos x="0" y="0"/>
          <wp:positionH relativeFrom="column">
            <wp:posOffset>704215</wp:posOffset>
          </wp:positionH>
          <wp:positionV relativeFrom="paragraph">
            <wp:posOffset>22225</wp:posOffset>
          </wp:positionV>
          <wp:extent cx="1077595" cy="89027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1077595" cy="890270"/>
                  </a:xfrm>
                  <a:prstGeom prst="rect">
                    <a:avLst/>
                  </a:prstGeom>
                </pic:spPr>
              </pic:pic>
            </a:graphicData>
          </a:graphic>
        </wp:anchor>
      </w:drawing>
    </w:r>
    <w:r>
      <w:rPr>
        <w:rFonts w:cs="Arial"/>
        <w:b/>
        <w:sz w:val="16"/>
        <w:szCs w:val="16"/>
      </w:rPr>
      <w:t>ektu:</w:t>
    </w:r>
    <w:r>
      <w:drawing>
        <wp:anchor behindDoc="1" distT="0" distB="0" distL="0" distR="0" simplePos="0" locked="0" layoutInCell="1" allowOverlap="1" relativeHeight="5">
          <wp:simplePos x="0" y="0"/>
          <wp:positionH relativeFrom="column">
            <wp:posOffset>3975100</wp:posOffset>
          </wp:positionH>
          <wp:positionV relativeFrom="paragraph">
            <wp:posOffset>44450</wp:posOffset>
          </wp:positionV>
          <wp:extent cx="1242695" cy="1108075"/>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2"/>
                  <a:stretch>
                    <a:fillRect/>
                  </a:stretch>
                </pic:blipFill>
                <pic:spPr bwMode="auto">
                  <a:xfrm>
                    <a:off x="0" y="0"/>
                    <a:ext cx="1242695" cy="1108075"/>
                  </a:xfrm>
                  <a:prstGeom prst="rect">
                    <a:avLst/>
                  </a:prstGeom>
                </pic:spPr>
              </pic:pic>
            </a:graphicData>
          </a:graphic>
        </wp:anchor>
      </w:drawing>
    </w:r>
    <w:r>
      <w:rPr>
        <w:rFonts w:eastAsia="Arial" w:cs="Arial"/>
        <w:b/>
        <w:sz w:val="16"/>
        <w:szCs w:val="16"/>
      </w:rPr>
      <w:t xml:space="preserve"> </w:t>
    </w:r>
  </w:p>
  <w:p>
    <w:pPr>
      <w:pStyle w:val="Stopka"/>
      <w:spacing w:lineRule="auto" w:line="276" w:before="0" w:after="0"/>
      <w:jc w:val="center"/>
      <w:rPr/>
    </w:pPr>
    <w:r>
      <w:rPr>
        <w:rFonts w:eastAsia="Arial" w:cs="Arial"/>
        <w:b w:val="false"/>
        <w:bCs w:val="false"/>
        <w:sz w:val="16"/>
        <w:szCs w:val="16"/>
      </w:rPr>
      <w:t>Powiat Dzierżoniowski,</w:t>
    </w:r>
    <w:r>
      <w:rPr>
        <w:rFonts w:eastAsia="Arial" w:cs="Arial"/>
        <w:b/>
        <w:sz w:val="16"/>
        <w:szCs w:val="16"/>
      </w:rPr>
      <w:t xml:space="preserve"> </w:t>
    </w:r>
  </w:p>
  <w:p>
    <w:pPr>
      <w:pStyle w:val="Stopka"/>
      <w:spacing w:lineRule="auto" w:line="276" w:before="0" w:after="0"/>
      <w:jc w:val="center"/>
      <w:rPr/>
    </w:pPr>
    <w:r>
      <w:rPr>
        <w:rFonts w:eastAsia="Arial" w:cs="Arial"/>
        <w:b w:val="false"/>
        <w:bCs w:val="false"/>
        <w:sz w:val="16"/>
        <w:szCs w:val="16"/>
      </w:rPr>
      <w:t xml:space="preserve">Fundacja ”Krzyżowa” </w:t>
    </w:r>
  </w:p>
  <w:p>
    <w:pPr>
      <w:pStyle w:val="Stopka"/>
      <w:spacing w:lineRule="auto" w:line="276" w:before="0" w:after="0"/>
      <w:jc w:val="center"/>
      <w:rPr/>
    </w:pPr>
    <w:r>
      <w:rPr>
        <w:rFonts w:eastAsia="Arial" w:cs="Arial"/>
        <w:b w:val="false"/>
        <w:bCs w:val="false"/>
        <w:sz w:val="16"/>
        <w:szCs w:val="16"/>
      </w:rPr>
      <w:t>dla Porozumienia Europejskiego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sz w:val="20"/>
        <w:szCs w:val="20"/>
      </w:rPr>
    </w:pPr>
    <w:r>
      <w:rPr>
        <w:sz w:val="20"/>
        <w:szCs w:val="20"/>
      </w:rPr>
    </w:r>
  </w:p>
  <w:p>
    <w:pPr>
      <w:pStyle w:val="Gwka"/>
      <w:pBdr>
        <w:bottom w:val="single" w:sz="2" w:space="2" w:color="000001"/>
      </w:pBdr>
      <w:jc w:val="center"/>
      <w:rPr/>
    </w:pPr>
    <w:r>
      <w:drawing>
        <wp:anchor behindDoc="1" distT="0" distB="0" distL="0" distR="0" simplePos="0" locked="0" layoutInCell="1" allowOverlap="1" relativeHeight="3">
          <wp:simplePos x="0" y="0"/>
          <wp:positionH relativeFrom="column">
            <wp:posOffset>482600</wp:posOffset>
          </wp:positionH>
          <wp:positionV relativeFrom="paragraph">
            <wp:posOffset>-835025</wp:posOffset>
          </wp:positionV>
          <wp:extent cx="5276850" cy="998220"/>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5276850" cy="998220"/>
                  </a:xfrm>
                  <a:prstGeom prst="rect">
                    <a:avLst/>
                  </a:prstGeom>
                </pic:spPr>
              </pic:pic>
            </a:graphicData>
          </a:graphic>
        </wp:anchor>
      </w:drawing>
    </w:r>
    <w:r>
      <w:rPr>
        <w:sz w:val="16"/>
        <w:szCs w:val="16"/>
      </w:rPr>
      <w:t>P</w:t>
    </w:r>
    <w:r>
      <w:rPr>
        <w:sz w:val="16"/>
        <w:szCs w:val="16"/>
      </w:rPr>
      <w:t>rojekt pn. „Klucz do zawodu – dostosowanie szkolenia zawodowego szkół Powiatu Dzierżoniowskiego do potrzeb rynku pracy” jest współfinansowany ze środków Unii Europejskiej w ramach Regionalnego Programu Operacyjnego Województwa Dolnośląskiego na lata 2014-2020</w:t>
    </w:r>
  </w:p>
  <w:p>
    <w:pPr>
      <w:pStyle w:val="Gwka"/>
      <w:spacing w:before="0" w:after="200"/>
      <w:jc w:val="center"/>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l-PL" w:eastAsia="pl-PL" w:bidi="ar-SA"/>
    </w:rPr>
  </w:style>
  <w:style w:type="character" w:styleId="DefaultParagraphFont" w:default="1">
    <w:name w:val="Default Paragraph Font"/>
    <w:uiPriority w:val="1"/>
    <w:semiHidden/>
    <w:unhideWhenUsed/>
    <w:qFormat/>
    <w:rPr/>
  </w:style>
  <w:style w:type="character" w:styleId="PlandokumentuZnak" w:customStyle="1">
    <w:name w:val="Plan dokumentu Znak"/>
    <w:basedOn w:val="DefaultParagraphFont"/>
    <w:link w:val="Plandokumentu"/>
    <w:uiPriority w:val="99"/>
    <w:semiHidden/>
    <w:qFormat/>
    <w:rsid w:val="00310848"/>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Droid Sans Fallback" w:cs="Free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NormalWeb">
    <w:name w:val="Normal (Web)"/>
    <w:basedOn w:val="Normal"/>
    <w:uiPriority w:val="99"/>
    <w:unhideWhenUsed/>
    <w:qFormat/>
    <w:rsid w:val="001e6aae"/>
    <w:pPr>
      <w:spacing w:beforeAutospacing="1" w:after="119"/>
    </w:pPr>
    <w:rPr>
      <w:rFonts w:ascii="Times New Roman" w:hAnsi="Times New Roman" w:eastAsia="Times New Roman" w:cs="Times New Roman"/>
      <w:color w:val="000000"/>
      <w:sz w:val="24"/>
      <w:szCs w:val="24"/>
    </w:rPr>
  </w:style>
  <w:style w:type="paragraph" w:styleId="DocumentMap">
    <w:name w:val="Document Map"/>
    <w:basedOn w:val="Normal"/>
    <w:link w:val="PlandokumentuZnak"/>
    <w:uiPriority w:val="99"/>
    <w:semiHidden/>
    <w:unhideWhenUsed/>
    <w:qFormat/>
    <w:rsid w:val="00310848"/>
    <w:pPr>
      <w:spacing w:lineRule="auto" w:line="240" w:before="0" w:after="0"/>
    </w:pPr>
    <w:rPr>
      <w:rFonts w:ascii="Tahoma" w:hAnsi="Tahoma" w:cs="Tahoma"/>
      <w:sz w:val="16"/>
      <w:szCs w:val="16"/>
    </w:rPr>
  </w:style>
  <w:style w:type="paragraph" w:styleId="Gwka">
    <w:name w:val="Główka"/>
    <w:basedOn w:val="Normal"/>
    <w:pPr/>
    <w:rPr/>
  </w:style>
  <w:style w:type="paragraph" w:styleId="Stopka">
    <w:name w:val="Stopka"/>
    <w:basedOn w:val="Normal"/>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LibreOffice/5.0.6.2$Linux_X86_64 LibreOffice_project/00m0$Build-2</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2016-12-13T14:58:00Z</dcterms:created>
  <dc:creator>Alicja</dc:creator>
  <dc:language>pl-PL</dc:language>
  <cp:lastModifiedBy>Tamara Chorąży</cp:lastModifiedBy>
  <dcterms:modified xsi:type="dcterms:W3CDTF">2016-12-20T13:52:36Z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